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5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«Мониторинг эффективности школьной методической работы»</w:t>
      </w:r>
    </w:p>
    <w:p w:rsidR="00525A5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 – 26.09.2013 г.</w:t>
      </w:r>
    </w:p>
    <w:p w:rsidR="00525A50" w:rsidRDefault="00525A50" w:rsidP="00B5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Павловская СОШ, зам. директора по УВР Тютерева С И</w:t>
      </w:r>
    </w:p>
    <w:p w:rsidR="00525A50" w:rsidRPr="00EF18B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3827"/>
        <w:gridCol w:w="4252"/>
        <w:gridCol w:w="3969"/>
      </w:tblGrid>
      <w:tr w:rsidR="00525A50" w:rsidRPr="005E0A14">
        <w:tc>
          <w:tcPr>
            <w:tcW w:w="2694" w:type="dxa"/>
          </w:tcPr>
          <w:p w:rsidR="00525A50" w:rsidRPr="005E0A14" w:rsidRDefault="00525A50" w:rsidP="005E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25A50" w:rsidRPr="005E0A14">
        <w:tc>
          <w:tcPr>
            <w:tcW w:w="2694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тическая деятельность</w:t>
            </w: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Достижения и затруднения педагогов дидактического и методического характера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Диагностика (анкетирование, опросы в начале учебного года и в конце учебного года)</w:t>
            </w: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100% учителей участвуют в диагностике</w:t>
            </w:r>
          </w:p>
        </w:tc>
      </w:tr>
      <w:tr w:rsidR="00525A50" w:rsidRPr="005E0A14">
        <w:tc>
          <w:tcPr>
            <w:tcW w:w="2694" w:type="dxa"/>
            <w:vMerge w:val="restart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Коллективное определение целей, задач, направлений деятельности, планируемых результатов (проблемные семинары, ОДИ,и т. д.)</w:t>
            </w: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Цели и задачи реальные и достижимые;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диагностируемые;</w:t>
            </w:r>
          </w:p>
        </w:tc>
      </w:tr>
      <w:tr w:rsidR="00525A50" w:rsidRPr="005E0A14">
        <w:tc>
          <w:tcPr>
            <w:tcW w:w="2694" w:type="dxa"/>
            <w:vMerge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Методические требования к современному уроку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На основе диагностик выявляется % педагогов, владеющих и не владеющих современными требованиями;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семинаров, методических дней, декадников по обмену опытом;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100% педагогов владеют методами, приемами организации урока, отвечающего современным требованиям</w:t>
            </w:r>
          </w:p>
        </w:tc>
      </w:tr>
      <w:tr w:rsidR="00525A50" w:rsidRPr="005E0A14">
        <w:tc>
          <w:tcPr>
            <w:tcW w:w="2694" w:type="dxa"/>
            <w:vMerge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в обучении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педагогов (план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уроки (методический день</w:t>
            </w: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, в рамках ШМО);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данной проблеме</w:t>
            </w: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100% учителей начальных классов и 50% учителей 5-11 классов организуют учебную деятельность на основе СДП (используют продуктивные технологии обучения);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 xml:space="preserve">100%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свою профессиональную деятельность.</w:t>
            </w:r>
          </w:p>
        </w:tc>
      </w:tr>
      <w:tr w:rsidR="00525A50" w:rsidRPr="005E0A14">
        <w:tc>
          <w:tcPr>
            <w:tcW w:w="2694" w:type="dxa"/>
            <w:vMerge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Участие в работе дистанционных семинаров;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Практикумы и открытые уроки на уровне ШМО;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 xml:space="preserve">100% учителей начальных классов имеют опыт формирования читательской грамотности школьников </w:t>
            </w:r>
          </w:p>
        </w:tc>
      </w:tr>
      <w:tr w:rsidR="00525A50" w:rsidRPr="005E0A14">
        <w:tc>
          <w:tcPr>
            <w:tcW w:w="2694" w:type="dxa"/>
            <w:vMerge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на уроке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семинарах;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Работа ШМО по данной теме;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0% учителей начальных классов владеют исследовательскими умениями;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участвуют в исследовательской деятельности;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50% учителей 5-11 классов владеют исследовательскими умениями;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Учащиеся 5-11 классов участвуют в исследовательской деятельности</w:t>
            </w:r>
            <w:bookmarkStart w:id="0" w:name="_GoBack"/>
            <w:bookmarkEnd w:id="0"/>
          </w:p>
        </w:tc>
      </w:tr>
      <w:tr w:rsidR="00525A50" w:rsidRPr="005E0A14">
        <w:tc>
          <w:tcPr>
            <w:tcW w:w="2694" w:type="dxa"/>
            <w:vMerge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компетентности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семинарах, образовательных сессиях для педагогов;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Работа ШМО по данной теме;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0 % педагогов владеют методами и приемами по формированию информационной компетентности учащихся</w:t>
            </w:r>
          </w:p>
        </w:tc>
      </w:tr>
      <w:tr w:rsidR="00525A50" w:rsidRPr="005E0A14">
        <w:tc>
          <w:tcPr>
            <w:tcW w:w="2694" w:type="dxa"/>
            <w:vMerge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52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в очном  и дистанционном режиме</w:t>
            </w:r>
          </w:p>
        </w:tc>
        <w:tc>
          <w:tcPr>
            <w:tcW w:w="3969" w:type="dxa"/>
          </w:tcPr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4">
              <w:rPr>
                <w:rFonts w:ascii="Times New Roman" w:hAnsi="Times New Roman" w:cs="Times New Roman"/>
                <w:sz w:val="24"/>
                <w:szCs w:val="24"/>
              </w:rPr>
              <w:t>100% учителей проходят курсы повышения квалификации 1 раз в пять лет или чаще;</w:t>
            </w:r>
          </w:p>
          <w:p w:rsidR="00525A50" w:rsidRPr="005E0A14" w:rsidRDefault="00525A50" w:rsidP="005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 школы 1раз в 3 года.</w:t>
            </w:r>
          </w:p>
        </w:tc>
      </w:tr>
    </w:tbl>
    <w:p w:rsidR="00525A5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A5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A5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A5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A5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A50" w:rsidRPr="006A47A0" w:rsidRDefault="00525A5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5A50" w:rsidRPr="006A47A0" w:rsidSect="003215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A0"/>
    <w:rsid w:val="00082575"/>
    <w:rsid w:val="001258B4"/>
    <w:rsid w:val="00154325"/>
    <w:rsid w:val="002B22ED"/>
    <w:rsid w:val="00321501"/>
    <w:rsid w:val="00525A50"/>
    <w:rsid w:val="005E0A14"/>
    <w:rsid w:val="006A47A0"/>
    <w:rsid w:val="00713D89"/>
    <w:rsid w:val="00762B21"/>
    <w:rsid w:val="007E73B1"/>
    <w:rsid w:val="00A56EBA"/>
    <w:rsid w:val="00B5115B"/>
    <w:rsid w:val="00BB39B3"/>
    <w:rsid w:val="00C0348F"/>
    <w:rsid w:val="00EF18B0"/>
    <w:rsid w:val="00F3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7A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5</cp:revision>
  <dcterms:created xsi:type="dcterms:W3CDTF">2013-09-27T13:40:00Z</dcterms:created>
  <dcterms:modified xsi:type="dcterms:W3CDTF">2013-10-08T09:36:00Z</dcterms:modified>
</cp:coreProperties>
</file>