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Олимпиада по немецкому языку  9 класс</w:t>
      </w:r>
    </w:p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1. Чтение  28 баллов (по 2 балла за правильный ответ)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Прочитайте тексты и установите соответствие между тематическими рубриками </w:t>
      </w:r>
      <w:r w:rsidRPr="003938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 – H</w:t>
      </w:r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и текстами </w:t>
      </w:r>
      <w:r w:rsidRPr="003938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 – 7</w:t>
      </w:r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Каждая тематическая рубрика соответствует </w:t>
      </w:r>
      <w:r w:rsidRPr="003938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только одному</w:t>
      </w:r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тексту, при этом одна из них </w:t>
      </w:r>
      <w:r w:rsidRPr="003938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лишняя</w:t>
      </w:r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Занесите свои ответы в таблицу.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UMWELTSCHUTZ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LANDESKUNDE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VERKEHRSWESEN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LINGUISTIK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SPORT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MUSIK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BÜCHERWELT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MOBILTELEFON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1.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Landeshauptstadt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von Sachsen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Dresden.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Weitere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wichtige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Städte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Leipzig, Chemnitz, Zwickau und Bautzen. </w:t>
      </w: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Das Land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verfügt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Erzgebirge,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Vogtland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Elbtal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über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Landschaften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romantischer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Schönheit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Sachsens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Geschichte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Bildung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Kultur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geprägt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Die 1409 in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Lepzig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gegründete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Universität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ältesten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Deutschland.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2.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Wörter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Menschen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erleben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oft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eigenes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Schicksal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Das deutsche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Zufall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bedeutete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ursprünglich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„das, was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jemandem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zufällt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zustößt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“. </w:t>
      </w: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wurde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Vorbild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lateinisch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accidens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Sinne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von „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etw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von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außen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Hinzukommendes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“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gebraucht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Daraus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entwickelte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heutige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Bedeutung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„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etwas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was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unerwartet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geschah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“.</w:t>
      </w:r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3.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wichtigste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Ursache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Waldsterben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Luftverschmutzung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Autos,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Kraftwerke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Fabriken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Heizungen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Wohnhäuser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verursachen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Abgase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Diese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enthalten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viele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Tonnen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Schadstoffe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verbinden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Wasser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Luft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Daher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entsteht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genannte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saure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Bäumen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Leben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sondern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Krankheiten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bringt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4.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Schweizer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Luftfahrt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kommt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Zusammenbruch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Swissair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ihrer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tiefen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Krise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heraus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geplante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Gründung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neuen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nationalen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Fluggesellschaft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kaum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Situation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retten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Mindestens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10.000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Arbeitsplätze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verloren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Weitere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ungelöste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Probleme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Flugplanung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Größe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Personalbestandes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des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Flugzeugparks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5.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Langenscheidt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Verlagsgruppe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weltbekannt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über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25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Verlagen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breiten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Programm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den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Bereichen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Sprachen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Wissen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Reise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Kartografie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Gruppe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auf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internationalen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Markt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vertreten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produziert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allgemein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bekannte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Nachschlagewerke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Reiseführer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Sprachführer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Lernhilfen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Unternehmen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vereint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bedeutendsten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Marken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Langenscheidt,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Duden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Meyer,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Brockhaus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andere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seinem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Verlagsdach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6.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Wiener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Philharmoniker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ihrem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berühmten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Saal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Gruppe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Profis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Wiener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Staatsoper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ohne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festen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Chef </w:t>
      </w: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selbst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organisiert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Niemand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macht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ihnen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Vorschriften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verwalten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selbst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ihre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Kasse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verkaufen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Eintrittskarten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nehmen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neue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Mitglieder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auf.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Österreichische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Rundfunk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hat das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Neujahrskonzert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zuletzt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65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Millionen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Fernsehzuschauer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mehr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40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Länder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gesendet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7.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böse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Überraschung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kommt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immer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am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Ende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Monats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die Handy-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Telefonrechnung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Besonders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Jugendliche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kontrollieren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Kosten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mehr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So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keine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Seltenheit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wenn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14-jähriger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Jugendlicher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Jugendberatungsstelle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kommt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weil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Rechnung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von 2500 Euro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bekommen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hat.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müssen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Eltern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bluten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Задание 2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Прочитайте текст и выполните задания </w:t>
      </w:r>
      <w:r w:rsidRPr="003938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 – 7</w:t>
      </w:r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обводя цифру </w:t>
      </w:r>
      <w:r w:rsidRPr="003938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1, 2, 3</w:t>
      </w:r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или </w:t>
      </w:r>
      <w:r w:rsidRPr="003938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</w:t>
      </w:r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соответствующую номеру выбранного вами варианта ответа.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Kommissar</w:t>
      </w:r>
      <w:proofErr w:type="spellEnd"/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Rex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Rhett Butler (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richtiger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Name,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berühmte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Filmheld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"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verweht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")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Star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Erfolgsserie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„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Kommissar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Rex“.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Geboren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1996 in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Steiermark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Österreich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).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Karriere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begann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Wochen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schon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("Baby Rex"),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1998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spielt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Rhett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„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Kommissar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Rex“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Seine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Drehtage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beginnen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früh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Um 6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Uhr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aufstehen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!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erst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mal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raus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den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Garten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Frühsport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Beim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kleinen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Frühstück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Trainerin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Teresa Ann Miller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gibt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danach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leichte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Kost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Flocken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gekochtes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Huhn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Wasser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beginnen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unseren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Tag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Ballspielen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sagt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Teresa.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spreche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ganz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viel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sagt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"Das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schafft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Vertrauen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Nähe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."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18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Jahren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Tiertrainerin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hat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bei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Vater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Karl Lewis Miller auf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"Animal Action"-Farm in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Kalifornien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gelernt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hat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schon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viele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Vierbeiner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-Stars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trainiert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("Lassie", "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Schweinchen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Babe").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Teresa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eifert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erfolgreich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„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Kommissar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Rex</w:t>
      </w: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“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läuft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90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Ländern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!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Hause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Unterwaltensdorf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Niederösterreich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beginnt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das "Warm-up</w:t>
      </w: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",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Aufwärmphase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Teresa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Rhett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mal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Aktionen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heute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dran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Sprung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Autofenster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Entwaffnen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Gangsters –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kein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Problem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Rex.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Partnerin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Co-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Trainerin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Andrea.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beim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Training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gibt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Rex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nach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Aktion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Lob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Leckerli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"Rex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versteht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meine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am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Tonfall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meiner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Stimme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Höhen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Tiefen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erkennt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was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will",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erklärt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Teresa auf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Weg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Drehort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Dort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wird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Rex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vom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neuen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Kommissar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-Partner Alexander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Pschill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begrüßt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Jetzt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Rex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Mittelpunkt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ganz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Star: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lieben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seinen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Charme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Das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genießt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nutze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Spieltrieb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Hundes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sagt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Teresa.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Wenn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Rex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keine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Lust auf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Arbeit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hat,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klappt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nichts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."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Spaß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Erfolgsgeheimnis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! Teresa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gibt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ihre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Kommandos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(Rex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kennt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über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50)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klar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freundlich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hartem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Befehlston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Teresa: "Und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bestrafe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!"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Dabei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Arbeit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Rhett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leicht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fordert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absolute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Konzentration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Hund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beobachtet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reagiert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auf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jede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Geste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seiner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Trainerin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Teresa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erzählt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"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musste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mal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ganz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jungen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Hund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spielen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falsch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machte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Plötzlich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zeigte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Rhett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Hausschuhe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nehmen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sollte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!"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Hund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Köpfchen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Herz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eben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Rex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kann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auf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Zuruf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laut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heulen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richtig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traurig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gucken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tot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stellen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Das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Kommando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"Pack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Hund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Kinderspiel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Teresa: "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eitel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will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gefallen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ständig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belohnt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."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leckeren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Würstel-Stücken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"! </w:t>
      </w: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langen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Drehtagen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landen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 locker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zehn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Paar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Frankfurter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Bauch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von Rex.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am Tag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dreht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maximal 4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Stunden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hat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15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Minuten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Pause.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1</w:t>
      </w:r>
    </w:p>
    <w:p w:rsidR="003938F1" w:rsidRPr="003938F1" w:rsidRDefault="003938F1" w:rsidP="0039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Text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handelt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von Rhett Butler,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1)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Helden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berühmten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Films «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verweht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Trainer des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Fernsehhundes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Lassie.</w:t>
      </w:r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vierbeinigen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Darsteller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Fernsehserie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Kommissar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Rex».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Trainer des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Schauspielers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Alexander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Pschill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2</w:t>
      </w:r>
    </w:p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Star-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Hund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wird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betreut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abgerichtet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von...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Karl Lewis Miller.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Teresa Ann Miller.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Regieassistentin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Andrea.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Schauspieler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Alex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Pschill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3</w:t>
      </w:r>
    </w:p>
    <w:p w:rsidR="003938F1" w:rsidRPr="003938F1" w:rsidRDefault="003938F1" w:rsidP="0039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Rhett Butler und seine Trainer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wohnen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…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Kalifornien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Steiermark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Niederösterreich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4)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Deutschland.</w:t>
      </w:r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4</w:t>
      </w:r>
    </w:p>
    <w:p w:rsidR="003938F1" w:rsidRPr="003938F1" w:rsidRDefault="003938F1" w:rsidP="0039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Teresa Ann Millers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Vater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bekannt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erfolgreicher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Tiertrainer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weltberühmte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Kommissar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populärer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Schauspieler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Kommissar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Rex»-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Regisseur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5</w:t>
      </w:r>
    </w:p>
    <w:p w:rsidR="003938F1" w:rsidRPr="003938F1" w:rsidRDefault="003938F1" w:rsidP="0039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Beim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Frühstück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gibt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Rhett in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Regel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reichlich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Leckerbissen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kein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Fleisch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Flocken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Huhn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leckere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Wurst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6</w:t>
      </w:r>
    </w:p>
    <w:p w:rsidR="003938F1" w:rsidRPr="003938F1" w:rsidRDefault="003938F1" w:rsidP="0039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Trainerin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stützt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bei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Arbeit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auf …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die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Eitelkeit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Hundes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Spieltrieb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Hundes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Strenge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Strafe.</w:t>
      </w:r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harten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Befehlston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</w:t>
      </w:r>
    </w:p>
    <w:p w:rsidR="003938F1" w:rsidRPr="003938F1" w:rsidRDefault="003938F1" w:rsidP="0039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 den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Drehtagen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üblich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dass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Rhett …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alle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paar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Stunden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Pause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macht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überhaupt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nichts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isst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Wiener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Würste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bekommt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Frankfurter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Würstchen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belohnt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wird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705538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2. Грамматика и лексика  34 балла  (по 2 балла за правильный ответ)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Задание 1</w:t>
      </w:r>
    </w:p>
    <w:p w:rsidR="003938F1" w:rsidRPr="003938F1" w:rsidRDefault="003938F1" w:rsidP="0070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Прочитайте те</w:t>
      </w:r>
      <w:proofErr w:type="gramStart"/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кст с пр</w:t>
      </w:r>
      <w:proofErr w:type="gramEnd"/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опусками, обозначенными номерами </w:t>
      </w:r>
      <w:r w:rsidRPr="003938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1– 7</w:t>
      </w:r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Эти номера соответствуют заданиям </w:t>
      </w:r>
      <w:r w:rsidRPr="003938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 – 7</w:t>
      </w:r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 которых представлены возможные варианты ответов. Обведите номер выбранного вами варианта ответа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8F1" w:rsidRPr="00705538" w:rsidRDefault="003938F1" w:rsidP="00705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Heute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gibt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Bundesrepublik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Deutschland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etwas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mehr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als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4000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Museen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Dabei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1 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2 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 um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volks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heimatkundliche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Sammlungen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bedeutendsten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staatlichen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Museen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3 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kunst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kulturgeschichtlichen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Sammlungen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Berlins, die in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Stiftung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Preußischer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Kulturbesitz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vereint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Wichtigster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Sammelplatz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deutsche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Kunst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wurde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Germanische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Nationalmuseum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Nürnberg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während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das Deutsche Museum in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München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ersten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Platz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europäischen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Museen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Naturwissenschaft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Technik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4 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Große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Aufmerksamkeit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genießen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Ausstellungshäuser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über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eigene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Sammlungen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verfügen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sondern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wechselnde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Ausstellungen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organisieren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Viele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Künstler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haben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ihre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erste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5 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Öffentlichkeit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privaten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Kunstgalerien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Heute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6 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 man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mehr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als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tausend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kleine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Galerien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zwar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ihren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eigenen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7 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orientieren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jedoch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wichtige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Rolle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auf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Kunstmarkt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spielen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705538" w:rsidRDefault="003938F1" w:rsidP="0070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1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geht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redet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handelt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</w:t>
      </w:r>
    </w:p>
    <w:p w:rsidR="003938F1" w:rsidRPr="00705538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gibt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2</w:t>
      </w:r>
    </w:p>
    <w:p w:rsidR="003938F1" w:rsidRPr="003938F1" w:rsidRDefault="003938F1" w:rsidP="0039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Drittel</w:t>
      </w:r>
      <w:proofErr w:type="spell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Hälfte</w:t>
      </w:r>
      <w:proofErr w:type="spell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Viertel</w:t>
      </w:r>
      <w:proofErr w:type="spell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</w:t>
      </w:r>
    </w:p>
    <w:p w:rsidR="003938F1" w:rsidRPr="00705538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zehn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Prozent</w:t>
      </w:r>
      <w:proofErr w:type="spellEnd"/>
    </w:p>
    <w:p w:rsidR="003938F1" w:rsidRPr="00705538" w:rsidRDefault="003938F1" w:rsidP="0070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3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hören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zuhören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3)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angehören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</w:t>
      </w:r>
    </w:p>
    <w:p w:rsidR="003938F1" w:rsidRPr="00705538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gehören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4</w:t>
      </w:r>
    </w:p>
    <w:p w:rsidR="003938F1" w:rsidRPr="00705538" w:rsidRDefault="003938F1" w:rsidP="0070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benimmt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vernimmt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einnimmt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</w:t>
      </w:r>
    </w:p>
    <w:p w:rsidR="003938F1" w:rsidRPr="00705538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annimmt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5</w:t>
      </w:r>
    </w:p>
    <w:p w:rsidR="003938F1" w:rsidRPr="00705538" w:rsidRDefault="003938F1" w:rsidP="0070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Treffen</w:t>
      </w:r>
      <w:proofErr w:type="spell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Kontakt</w:t>
      </w:r>
      <w:proofErr w:type="spell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Begegnung</w:t>
      </w:r>
      <w:proofErr w:type="spell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</w:t>
      </w:r>
    </w:p>
    <w:p w:rsidR="003938F1" w:rsidRPr="00705538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Wiedersehen</w:t>
      </w:r>
      <w:proofErr w:type="spellEnd"/>
    </w:p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6</w:t>
      </w:r>
    </w:p>
    <w:p w:rsidR="003938F1" w:rsidRPr="00705538" w:rsidRDefault="003938F1" w:rsidP="0070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zählt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zahlt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bezahlt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</w:t>
      </w:r>
    </w:p>
    <w:p w:rsidR="003938F1" w:rsidRPr="00705538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erzählt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</w:t>
      </w:r>
    </w:p>
    <w:p w:rsidR="003938F1" w:rsidRPr="00705538" w:rsidRDefault="003938F1" w:rsidP="0070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Gehör</w:t>
      </w:r>
      <w:proofErr w:type="spell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Geschmack</w:t>
      </w:r>
      <w:proofErr w:type="spell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Gefühl</w:t>
      </w:r>
      <w:proofErr w:type="spell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</w:t>
      </w:r>
    </w:p>
    <w:p w:rsidR="003938F1" w:rsidRPr="00705538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Vorstellung</w:t>
      </w:r>
      <w:proofErr w:type="spell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Задание</w:t>
      </w:r>
      <w:r w:rsidRPr="003938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2.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Прочитайте текст. Измените, если необходимо, слова, напечатанные заглавными буквами после номеров В</w:t>
      </w:r>
      <w:proofErr w:type="gramStart"/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  <w:proofErr w:type="gramEnd"/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– В13 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 из группы В</w:t>
      </w:r>
      <w:proofErr w:type="gramStart"/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  <w:proofErr w:type="gramEnd"/>
      <w:r w:rsidRPr="00393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– В13.</w:t>
      </w:r>
    </w:p>
    <w:p w:rsidR="003938F1" w:rsidRPr="003938F1" w:rsidRDefault="003938F1" w:rsidP="003938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8F1" w:rsidRPr="003938F1" w:rsidRDefault="003938F1" w:rsidP="003938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Sehr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geehrter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Herr 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Müller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3938F1" w:rsidRPr="003938F1" w:rsidRDefault="003938F1" w:rsidP="003938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sehr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geehrte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Frau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Müller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3938F1" w:rsidRPr="00705538" w:rsidRDefault="003938F1" w:rsidP="003938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B4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 ____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Ihnen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darüber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 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SICH FREUEN</w:t>
      </w:r>
    </w:p>
    <w:p w:rsidR="003938F1" w:rsidRPr="00705538" w:rsidRDefault="003938F1" w:rsidP="003938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B5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dass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Haus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endlich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fertig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wurde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IHR</w:t>
      </w:r>
    </w:p>
    <w:p w:rsidR="003938F1" w:rsidRPr="00705538" w:rsidRDefault="003938F1" w:rsidP="003938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B6 Das _____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tatsächlich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willkommener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Anlass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SEIN</w:t>
      </w:r>
    </w:p>
    <w:p w:rsidR="003938F1" w:rsidRPr="00705538" w:rsidRDefault="003938F1" w:rsidP="003938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B7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Feier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KLEIN</w:t>
      </w:r>
    </w:p>
    <w:p w:rsidR="003938F1" w:rsidRPr="00705538" w:rsidRDefault="003938F1" w:rsidP="003938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B8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Sehr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gerne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hätte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daran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____________, 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TEILNEHMEN</w:t>
      </w:r>
    </w:p>
    <w:p w:rsidR="003938F1" w:rsidRPr="00705538" w:rsidRDefault="003938F1" w:rsidP="003938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B9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leider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3. </w:t>
      </w: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April auf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Geschäftsreise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SEIN</w:t>
      </w:r>
    </w:p>
    <w:p w:rsidR="003938F1" w:rsidRPr="003938F1" w:rsidRDefault="003938F1" w:rsidP="003938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B10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wünsche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______von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Herzen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Glück</w:t>
      </w:r>
      <w:proofErr w:type="spellEnd"/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SIE</w:t>
      </w:r>
    </w:p>
    <w:p w:rsidR="003938F1" w:rsidRPr="003938F1" w:rsidRDefault="003938F1" w:rsidP="003938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B11 in________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neuen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Haus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IHR</w:t>
      </w:r>
    </w:p>
    <w:p w:rsidR="003938F1" w:rsidRPr="003938F1" w:rsidRDefault="003938F1" w:rsidP="003938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938F1" w:rsidRPr="00705538" w:rsidRDefault="003938F1" w:rsidP="003938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B12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 </w:t>
      </w:r>
      <w:proofErr w:type="spellStart"/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GRUß</w:t>
      </w:r>
      <w:proofErr w:type="spellEnd"/>
    </w:p>
    <w:p w:rsidR="003938F1" w:rsidRPr="003938F1" w:rsidRDefault="003938F1" w:rsidP="003938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B13 ______________ Paul.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IHR</w:t>
      </w:r>
    </w:p>
    <w:p w:rsidR="003938F1" w:rsidRPr="00705538" w:rsidRDefault="003938F1" w:rsidP="003938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B4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B5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B6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B7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B8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B9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B10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B11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B12</w:t>
      </w:r>
    </w:p>
    <w:p w:rsidR="00705538" w:rsidRDefault="003938F1" w:rsidP="0070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B13</w:t>
      </w:r>
    </w:p>
    <w:p w:rsidR="00705538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3. 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10 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баллов</w:t>
      </w:r>
    </w:p>
    <w:p w:rsidR="003938F1" w:rsidRPr="00705538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Ihre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deutsche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Brieffreundin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Silke</w:t>
      </w:r>
      <w:proofErr w:type="spellEnd"/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Heinz 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München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Russland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gewesen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haben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Brief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bekommen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Silke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schreibt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3938F1" w:rsidRPr="003938F1" w:rsidRDefault="003938F1" w:rsidP="003938F1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… Du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schreibst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liebevoll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über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deine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Heimat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!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Leider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kenne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Russland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Fernsehfilmen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Büchern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würde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gern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dein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besuchen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selbst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erleben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schöne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Natur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eure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Museen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eigenartige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Sitten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Feiern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Vielleicht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etwas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Zukunft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mal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sehen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</w:t>
      </w:r>
    </w:p>
    <w:p w:rsidR="003938F1" w:rsidRPr="003938F1" w:rsidRDefault="003938F1" w:rsidP="003938F1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Was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man in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deiner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Heimatstadt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besichtigen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koennten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Zeit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verbringen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Nun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möchten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Sabine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Besuch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einladen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Schreiben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Brief, in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3938F1" w:rsidRPr="003938F1" w:rsidRDefault="003938F1" w:rsidP="00393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Silkes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Brief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bedanken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den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kurzem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bekommen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haben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3938F1" w:rsidRPr="003938F1" w:rsidRDefault="003938F1" w:rsidP="0039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danach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erkundigen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Silke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und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paar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Worte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über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selbst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schreiben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3938F1" w:rsidRPr="003938F1" w:rsidRDefault="003938F1" w:rsidP="0039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Ihre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Einladung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formulieren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8F1" w:rsidRPr="003938F1" w:rsidRDefault="003938F1" w:rsidP="003938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Stellen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Frage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ueber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Silkes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Liblingsfaecher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Vergessen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Datum,</w:t>
      </w:r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Anrede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Schlussformel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grüßen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Familie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Ihrer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Freundin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Brief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soll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etwa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100 – 140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Wörter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enthalten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/>
        </w:rPr>
      </w:pPr>
    </w:p>
    <w:p w:rsid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05538" w:rsidRDefault="00705538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05538" w:rsidRDefault="00705538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05538" w:rsidRDefault="00705538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05538" w:rsidRDefault="00705538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05538" w:rsidRDefault="00705538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05538" w:rsidRDefault="00705538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05538" w:rsidRDefault="00705538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05538" w:rsidRDefault="00705538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05538" w:rsidRDefault="00705538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05538" w:rsidRDefault="00705538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05538" w:rsidRDefault="00705538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05538" w:rsidRDefault="00705538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05538" w:rsidRDefault="00705538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05538" w:rsidRPr="00705538" w:rsidRDefault="00705538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Ответы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Чтение 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 заданий по 2 балла за каждое – всего 28 баллов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</w:p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Грамматика и лексика  17 заданий по 2 балла за каждое – всего 34 балла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 1.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B4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B5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B6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B7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B8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B9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B10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B11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B12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B13</w:t>
      </w: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freue</w:t>
      </w:r>
      <w:proofErr w:type="spellEnd"/>
      <w:proofErr w:type="gram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mich</w:t>
      </w:r>
      <w:proofErr w:type="spell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ihr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kleine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teilgenommen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bin</w:t>
      </w:r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Ihnen</w:t>
      </w:r>
      <w:proofErr w:type="spell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ihrem</w:t>
      </w:r>
      <w:proofErr w:type="spellEnd"/>
      <w:proofErr w:type="gram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</w:t>
      </w:r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</w:rPr>
        <w:t>üß</w:t>
      </w:r>
      <w:proofErr w:type="spellEnd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</w:p>
    <w:p w:rsidR="003938F1" w:rsidRPr="00705538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3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Ihr</w:t>
      </w:r>
      <w:proofErr w:type="spellEnd"/>
    </w:p>
    <w:p w:rsidR="003938F1" w:rsidRPr="003938F1" w:rsidRDefault="003938F1" w:rsidP="0039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 10 баллов  (критерии оценивания личного письма)</w:t>
      </w:r>
    </w:p>
    <w:p w:rsidR="003938F1" w:rsidRDefault="003938F1" w:rsidP="003938F1">
      <w:pPr>
        <w:rPr>
          <w:rFonts w:ascii="Times New Roman" w:hAnsi="Times New Roman" w:cs="Times New Roman"/>
          <w:sz w:val="24"/>
          <w:szCs w:val="24"/>
        </w:rPr>
      </w:pPr>
    </w:p>
    <w:p w:rsidR="00C8590B" w:rsidRPr="00C8590B" w:rsidRDefault="00C8590B" w:rsidP="00C8590B">
      <w:pPr>
        <w:pStyle w:val="Style27"/>
        <w:widowControl/>
        <w:suppressAutoHyphens w:val="0"/>
        <w:jc w:val="center"/>
        <w:rPr>
          <w:rStyle w:val="FontStyle51"/>
          <w:b w:val="0"/>
          <w:sz w:val="24"/>
          <w:szCs w:val="24"/>
        </w:rPr>
      </w:pPr>
      <w:r w:rsidRPr="00C8590B">
        <w:rPr>
          <w:rStyle w:val="FontStyle51"/>
          <w:b w:val="0"/>
          <w:sz w:val="24"/>
          <w:szCs w:val="24"/>
        </w:rPr>
        <w:t>Шкала оценивания письменной речи</w:t>
      </w:r>
    </w:p>
    <w:p w:rsidR="00C8590B" w:rsidRPr="00C8590B" w:rsidRDefault="00C8590B" w:rsidP="00C8590B">
      <w:pPr>
        <w:pStyle w:val="Style33"/>
        <w:widowControl/>
        <w:suppressAutoHyphens w:val="0"/>
        <w:jc w:val="center"/>
        <w:rPr>
          <w:rFonts w:ascii="Microsoft Sans Serif" w:hAnsi="Microsoft Sans Serif" w:cs="Microsoft Sans Serif"/>
          <w:b/>
          <w:bCs/>
        </w:rPr>
      </w:pPr>
      <w:r w:rsidRPr="00C8590B">
        <w:rPr>
          <w:rStyle w:val="FontStyle50"/>
          <w:b w:val="0"/>
          <w:sz w:val="24"/>
          <w:szCs w:val="24"/>
        </w:rPr>
        <w:t>Написание личного письма</w:t>
      </w:r>
    </w:p>
    <w:p w:rsidR="00C8590B" w:rsidRDefault="00C8590B" w:rsidP="003938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12" w:type="dxa"/>
        <w:tblInd w:w="-105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0"/>
        <w:gridCol w:w="3220"/>
        <w:gridCol w:w="4172"/>
      </w:tblGrid>
      <w:tr w:rsidR="00C8590B" w:rsidTr="00C8590B">
        <w:trPr>
          <w:trHeight w:val="1061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0B" w:rsidRPr="00C8590B" w:rsidRDefault="00C8590B" w:rsidP="00B67C7B">
            <w:pPr>
              <w:pStyle w:val="Style28"/>
              <w:widowControl/>
              <w:suppressAutoHyphens w:val="0"/>
              <w:snapToGrid w:val="0"/>
              <w:ind w:left="5" w:right="5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C8590B">
              <w:rPr>
                <w:rStyle w:val="FontStyle46"/>
                <w:b w:val="0"/>
                <w:sz w:val="24"/>
                <w:szCs w:val="24"/>
              </w:rPr>
              <w:t xml:space="preserve">Учитываемые факторы/показатели </w:t>
            </w:r>
            <w:proofErr w:type="spellStart"/>
            <w:r w:rsidRPr="00C8590B">
              <w:rPr>
                <w:rStyle w:val="FontStyle46"/>
                <w:b w:val="0"/>
                <w:sz w:val="24"/>
                <w:szCs w:val="24"/>
              </w:rPr>
              <w:t>сформированности</w:t>
            </w:r>
            <w:proofErr w:type="spellEnd"/>
            <w:r w:rsidRPr="00C8590B">
              <w:rPr>
                <w:rStyle w:val="FontStyle46"/>
                <w:b w:val="0"/>
                <w:sz w:val="24"/>
                <w:szCs w:val="24"/>
              </w:rPr>
              <w:t xml:space="preserve"> умений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0B" w:rsidRPr="00C8590B" w:rsidRDefault="00C8590B" w:rsidP="00B67C7B">
            <w:pPr>
              <w:pStyle w:val="Style28"/>
              <w:widowControl/>
              <w:suppressAutoHyphens w:val="0"/>
              <w:snapToGrid w:val="0"/>
              <w:ind w:left="5" w:right="5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C8590B">
              <w:rPr>
                <w:rStyle w:val="FontStyle46"/>
                <w:b w:val="0"/>
                <w:sz w:val="24"/>
                <w:szCs w:val="24"/>
              </w:rPr>
              <w:t>Вес каждого фактора в баллах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0B" w:rsidRPr="00C8590B" w:rsidRDefault="00C8590B" w:rsidP="00B67C7B">
            <w:pPr>
              <w:pStyle w:val="Style34"/>
              <w:widowControl/>
              <w:suppressAutoHyphens w:val="0"/>
              <w:snapToGrid w:val="0"/>
              <w:ind w:left="5" w:right="5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C8590B">
              <w:rPr>
                <w:rStyle w:val="FontStyle46"/>
                <w:b w:val="0"/>
                <w:sz w:val="24"/>
                <w:szCs w:val="24"/>
              </w:rPr>
              <w:t>Критерии оценивания</w:t>
            </w:r>
          </w:p>
        </w:tc>
      </w:tr>
      <w:tr w:rsidR="00C8590B" w:rsidTr="00C8590B">
        <w:trPr>
          <w:trHeight w:val="4044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0B" w:rsidRPr="00C8590B" w:rsidRDefault="00C8590B" w:rsidP="00B67C7B">
            <w:pPr>
              <w:pStyle w:val="Style32"/>
              <w:widowControl/>
              <w:suppressAutoHyphens w:val="0"/>
              <w:snapToGrid w:val="0"/>
              <w:ind w:left="5" w:right="5"/>
              <w:rPr>
                <w:rStyle w:val="FontStyle46"/>
                <w:b w:val="0"/>
                <w:bCs w:val="0"/>
                <w:sz w:val="24"/>
                <w:szCs w:val="24"/>
              </w:rPr>
            </w:pPr>
            <w:r w:rsidRPr="00C8590B">
              <w:rPr>
                <w:rStyle w:val="FontStyle46"/>
                <w:b w:val="0"/>
                <w:bCs w:val="0"/>
                <w:sz w:val="24"/>
                <w:szCs w:val="24"/>
              </w:rPr>
              <w:t>Соответствие коммуникативной задаче (К3)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0B" w:rsidRPr="00C8590B" w:rsidRDefault="00C8590B" w:rsidP="00B67C7B">
            <w:pPr>
              <w:pStyle w:val="Style32"/>
              <w:widowControl/>
              <w:suppressAutoHyphens w:val="0"/>
              <w:snapToGrid w:val="0"/>
              <w:ind w:left="5" w:right="5"/>
              <w:jc w:val="center"/>
            </w:pPr>
            <w:r w:rsidRPr="00C8590B">
              <w:t>0-2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0B" w:rsidRPr="00C8590B" w:rsidRDefault="00C8590B" w:rsidP="00B67C7B">
            <w:pPr>
              <w:pStyle w:val="Style31"/>
              <w:widowControl/>
              <w:suppressAutoHyphens w:val="0"/>
              <w:snapToGrid w:val="0"/>
              <w:ind w:left="5" w:right="5"/>
              <w:rPr>
                <w:rStyle w:val="FontStyle42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>0</w:t>
            </w:r>
            <w:r w:rsidRPr="00C8590B">
              <w:rPr>
                <w:rStyle w:val="FontStyle42"/>
                <w:sz w:val="24"/>
                <w:szCs w:val="24"/>
              </w:rPr>
              <w:t xml:space="preserve"> – содержание письма не соответствует </w:t>
            </w:r>
            <w:proofErr w:type="gramStart"/>
            <w:r w:rsidRPr="00C8590B">
              <w:rPr>
                <w:rStyle w:val="FontStyle42"/>
                <w:sz w:val="24"/>
                <w:szCs w:val="24"/>
              </w:rPr>
              <w:t>поставленной</w:t>
            </w:r>
            <w:proofErr w:type="gramEnd"/>
            <w:r w:rsidRPr="00C8590B">
              <w:rPr>
                <w:rStyle w:val="FontStyle42"/>
                <w:sz w:val="24"/>
                <w:szCs w:val="24"/>
              </w:rPr>
              <w:t xml:space="preserve"> в задании К3;</w:t>
            </w:r>
          </w:p>
          <w:p w:rsidR="00C8590B" w:rsidRPr="00C8590B" w:rsidRDefault="00C8590B" w:rsidP="00B67C7B">
            <w:pPr>
              <w:pStyle w:val="Style31"/>
              <w:widowControl/>
              <w:suppressAutoHyphens w:val="0"/>
              <w:snapToGrid w:val="0"/>
              <w:ind w:left="5" w:right="5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 xml:space="preserve">1 </w:t>
            </w:r>
            <w:r w:rsidRPr="00C8590B">
              <w:rPr>
                <w:rStyle w:val="FontStyle42"/>
                <w:sz w:val="24"/>
                <w:szCs w:val="24"/>
              </w:rPr>
              <w:t>–</w:t>
            </w:r>
            <w:r w:rsidRPr="00C8590B">
              <w:rPr>
                <w:rStyle w:val="FontStyle47"/>
                <w:sz w:val="24"/>
                <w:szCs w:val="24"/>
              </w:rPr>
              <w:t xml:space="preserve"> содержание письма частично соответствует </w:t>
            </w:r>
            <w:proofErr w:type="gramStart"/>
            <w:r w:rsidRPr="00C8590B">
              <w:rPr>
                <w:rStyle w:val="FontStyle47"/>
                <w:sz w:val="24"/>
                <w:szCs w:val="24"/>
              </w:rPr>
              <w:t>поставленной</w:t>
            </w:r>
            <w:proofErr w:type="gramEnd"/>
            <w:r w:rsidRPr="00C8590B">
              <w:rPr>
                <w:rStyle w:val="FontStyle47"/>
                <w:sz w:val="24"/>
                <w:szCs w:val="24"/>
              </w:rPr>
              <w:t xml:space="preserve"> в задании КЗ (некоторые аспекты, указанные в задании, не раскрыты или раскрыты не полностью); объем письма </w:t>
            </w:r>
            <w:r w:rsidRPr="00C8590B">
              <w:rPr>
                <w:rStyle w:val="FontStyle42"/>
                <w:sz w:val="24"/>
                <w:szCs w:val="24"/>
              </w:rPr>
              <w:t xml:space="preserve"> –</w:t>
            </w:r>
            <w:r w:rsidRPr="00C8590B">
              <w:rPr>
                <w:rStyle w:val="FontStyle47"/>
                <w:sz w:val="24"/>
                <w:szCs w:val="24"/>
              </w:rPr>
              <w:t xml:space="preserve"> менее 60 слов;</w:t>
            </w:r>
          </w:p>
          <w:p w:rsidR="00C8590B" w:rsidRPr="00C8590B" w:rsidRDefault="00C8590B" w:rsidP="00B67C7B">
            <w:pPr>
              <w:pStyle w:val="Style31"/>
              <w:widowControl/>
              <w:suppressAutoHyphens w:val="0"/>
              <w:ind w:left="5" w:right="5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 xml:space="preserve">2 </w:t>
            </w:r>
            <w:r w:rsidRPr="00C8590B">
              <w:rPr>
                <w:rStyle w:val="FontStyle42"/>
                <w:sz w:val="24"/>
                <w:szCs w:val="24"/>
              </w:rPr>
              <w:t>–</w:t>
            </w:r>
            <w:r w:rsidRPr="00C8590B">
              <w:rPr>
                <w:rStyle w:val="FontStyle47"/>
                <w:sz w:val="24"/>
                <w:szCs w:val="24"/>
              </w:rPr>
              <w:t xml:space="preserve"> содержание письма полностью соответствует </w:t>
            </w:r>
            <w:proofErr w:type="gramStart"/>
            <w:r w:rsidRPr="00C8590B">
              <w:rPr>
                <w:rStyle w:val="FontStyle47"/>
                <w:sz w:val="24"/>
                <w:szCs w:val="24"/>
              </w:rPr>
              <w:t>поставленной</w:t>
            </w:r>
            <w:proofErr w:type="gramEnd"/>
            <w:r w:rsidRPr="00C8590B">
              <w:rPr>
                <w:rStyle w:val="FontStyle47"/>
                <w:sz w:val="24"/>
                <w:szCs w:val="24"/>
              </w:rPr>
              <w:t xml:space="preserve"> в задании КЗ (все аспекты, указанные в задании, раскрыты полностью); объем письма </w:t>
            </w:r>
            <w:r w:rsidRPr="00C8590B">
              <w:rPr>
                <w:rStyle w:val="FontStyle42"/>
                <w:sz w:val="24"/>
                <w:szCs w:val="24"/>
              </w:rPr>
              <w:t>–</w:t>
            </w:r>
            <w:r w:rsidRPr="00C8590B">
              <w:rPr>
                <w:rStyle w:val="FontStyle47"/>
                <w:sz w:val="24"/>
                <w:szCs w:val="24"/>
              </w:rPr>
              <w:t xml:space="preserve"> не менее 60-80 слов</w:t>
            </w:r>
          </w:p>
        </w:tc>
      </w:tr>
      <w:tr w:rsidR="00C8590B" w:rsidTr="00C8590B">
        <w:trPr>
          <w:trHeight w:val="3341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0B" w:rsidRPr="00C8590B" w:rsidRDefault="00C8590B" w:rsidP="00B67C7B">
            <w:pPr>
              <w:pStyle w:val="Style16"/>
              <w:widowControl/>
              <w:suppressAutoHyphens w:val="0"/>
              <w:snapToGrid w:val="0"/>
              <w:ind w:left="5" w:right="5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>Соблюдение норм письменного этикета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0B" w:rsidRPr="00C8590B" w:rsidRDefault="00C8590B" w:rsidP="00B67C7B">
            <w:pPr>
              <w:pStyle w:val="Style16"/>
              <w:widowControl/>
              <w:suppressAutoHyphens w:val="0"/>
              <w:snapToGrid w:val="0"/>
              <w:ind w:left="5" w:right="5"/>
              <w:jc w:val="center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>0-2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0B" w:rsidRPr="00C8590B" w:rsidRDefault="00C8590B" w:rsidP="00B67C7B">
            <w:pPr>
              <w:pStyle w:val="Style31"/>
              <w:widowControl/>
              <w:suppressAutoHyphens w:val="0"/>
              <w:snapToGrid w:val="0"/>
              <w:ind w:left="5" w:right="5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 xml:space="preserve">0 </w:t>
            </w:r>
            <w:r w:rsidRPr="00C8590B">
              <w:rPr>
                <w:rStyle w:val="FontStyle42"/>
                <w:sz w:val="24"/>
                <w:szCs w:val="24"/>
              </w:rPr>
              <w:t>–</w:t>
            </w:r>
            <w:r w:rsidRPr="00C8590B">
              <w:rPr>
                <w:rStyle w:val="FontStyle47"/>
                <w:sz w:val="24"/>
                <w:szCs w:val="24"/>
              </w:rPr>
              <w:t xml:space="preserve"> письмо не оформлено в соответствии с нормами письменного этикета;</w:t>
            </w:r>
          </w:p>
          <w:p w:rsidR="00C8590B" w:rsidRPr="00C8590B" w:rsidRDefault="00C8590B" w:rsidP="00B67C7B">
            <w:pPr>
              <w:pStyle w:val="Style31"/>
              <w:widowControl/>
              <w:suppressAutoHyphens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 xml:space="preserve">1 </w:t>
            </w:r>
            <w:r w:rsidRPr="00C8590B">
              <w:rPr>
                <w:rStyle w:val="FontStyle42"/>
                <w:sz w:val="24"/>
                <w:szCs w:val="24"/>
              </w:rPr>
              <w:t>–</w:t>
            </w:r>
            <w:r w:rsidRPr="00C8590B">
              <w:rPr>
                <w:rStyle w:val="FontStyle47"/>
                <w:sz w:val="24"/>
                <w:szCs w:val="24"/>
              </w:rPr>
              <w:t xml:space="preserve"> письмо частично не соответствует нормам письменного этикета (например, отсутствует дата, неверно </w:t>
            </w:r>
            <w:proofErr w:type="gramStart"/>
            <w:r w:rsidRPr="00C8590B">
              <w:rPr>
                <w:rStyle w:val="FontStyle47"/>
                <w:sz w:val="24"/>
                <w:szCs w:val="24"/>
              </w:rPr>
              <w:t>подобраны</w:t>
            </w:r>
            <w:proofErr w:type="gramEnd"/>
            <w:r w:rsidRPr="00C8590B">
              <w:rPr>
                <w:rStyle w:val="FontStyle47"/>
                <w:sz w:val="24"/>
                <w:szCs w:val="24"/>
              </w:rPr>
              <w:t xml:space="preserve"> обращение или заключительная фраза);</w:t>
            </w:r>
          </w:p>
          <w:p w:rsidR="00C8590B" w:rsidRPr="00C8590B" w:rsidRDefault="00C8590B" w:rsidP="00B67C7B">
            <w:pPr>
              <w:pStyle w:val="Style31"/>
              <w:widowControl/>
              <w:suppressAutoHyphens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 xml:space="preserve">2 </w:t>
            </w:r>
            <w:r w:rsidRPr="00C8590B">
              <w:rPr>
                <w:rStyle w:val="FontStyle42"/>
                <w:sz w:val="24"/>
                <w:szCs w:val="24"/>
              </w:rPr>
              <w:t>–</w:t>
            </w:r>
            <w:r w:rsidRPr="00C8590B">
              <w:rPr>
                <w:rStyle w:val="FontStyle47"/>
                <w:sz w:val="24"/>
                <w:szCs w:val="24"/>
              </w:rPr>
              <w:t xml:space="preserve"> письмо оформлено в соответствии с нормами письменного этикета</w:t>
            </w:r>
          </w:p>
        </w:tc>
      </w:tr>
      <w:tr w:rsidR="00C8590B" w:rsidTr="00C8590B">
        <w:trPr>
          <w:trHeight w:val="4080"/>
        </w:trPr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:rsidR="00C8590B" w:rsidRPr="00C8590B" w:rsidRDefault="00C8590B" w:rsidP="00B67C7B">
            <w:pPr>
              <w:pStyle w:val="Style16"/>
              <w:widowControl/>
              <w:suppressAutoHyphens w:val="0"/>
              <w:snapToGrid w:val="0"/>
              <w:ind w:left="5" w:right="-10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lastRenderedPageBreak/>
              <w:t>Диапазон используемых лексических средств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:rsidR="00C8590B" w:rsidRPr="00C8590B" w:rsidRDefault="00C8590B" w:rsidP="00B67C7B">
            <w:pPr>
              <w:pStyle w:val="Style16"/>
              <w:widowControl/>
              <w:suppressAutoHyphens w:val="0"/>
              <w:snapToGrid w:val="0"/>
              <w:ind w:left="5" w:right="-10"/>
              <w:jc w:val="center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>0-2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0B" w:rsidRPr="00C8590B" w:rsidRDefault="00C8590B" w:rsidP="00B67C7B">
            <w:pPr>
              <w:pStyle w:val="Style31"/>
              <w:widowControl/>
              <w:suppressAutoHyphens w:val="0"/>
              <w:snapToGrid w:val="0"/>
              <w:ind w:left="5" w:right="-10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 xml:space="preserve">0 </w:t>
            </w:r>
            <w:r w:rsidRPr="00C8590B">
              <w:rPr>
                <w:rStyle w:val="FontStyle42"/>
                <w:sz w:val="24"/>
                <w:szCs w:val="24"/>
              </w:rPr>
              <w:t>–</w:t>
            </w:r>
            <w:r w:rsidRPr="00C8590B">
              <w:rPr>
                <w:rStyle w:val="FontStyle47"/>
                <w:sz w:val="24"/>
                <w:szCs w:val="24"/>
              </w:rPr>
              <w:t xml:space="preserve"> при написании письма используется крайне ограниченное количество лексических средств; встречаются грубые ошибки, которые затрудняют понимание текста;</w:t>
            </w:r>
          </w:p>
          <w:p w:rsidR="00C8590B" w:rsidRPr="00C8590B" w:rsidRDefault="00C8590B" w:rsidP="00B67C7B">
            <w:pPr>
              <w:pStyle w:val="Style31"/>
              <w:widowControl/>
              <w:suppressAutoHyphens w:val="0"/>
              <w:ind w:left="5" w:right="-10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 xml:space="preserve">1 </w:t>
            </w:r>
            <w:r w:rsidRPr="00C8590B">
              <w:rPr>
                <w:rStyle w:val="FontStyle42"/>
                <w:sz w:val="24"/>
                <w:szCs w:val="24"/>
              </w:rPr>
              <w:t>–</w:t>
            </w:r>
            <w:r w:rsidRPr="00C8590B">
              <w:rPr>
                <w:rStyle w:val="FontStyle47"/>
                <w:sz w:val="24"/>
                <w:szCs w:val="24"/>
              </w:rPr>
              <w:t xml:space="preserve"> при написании письма используется разнообразная лексика, но встречаются ошибки в употреблении или сочетании используемых слов, которые не затрудняют понимание текста;</w:t>
            </w:r>
          </w:p>
          <w:p w:rsidR="00C8590B" w:rsidRPr="00C8590B" w:rsidRDefault="00C8590B" w:rsidP="00B67C7B">
            <w:pPr>
              <w:pStyle w:val="Style31"/>
              <w:widowControl/>
              <w:suppressAutoHyphens w:val="0"/>
              <w:ind w:left="5" w:right="-10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 xml:space="preserve">2 </w:t>
            </w:r>
            <w:r w:rsidRPr="00C8590B">
              <w:rPr>
                <w:rStyle w:val="FontStyle42"/>
                <w:sz w:val="24"/>
                <w:szCs w:val="24"/>
              </w:rPr>
              <w:t>–</w:t>
            </w:r>
            <w:r w:rsidRPr="00C8590B">
              <w:rPr>
                <w:rStyle w:val="FontStyle47"/>
                <w:sz w:val="24"/>
                <w:szCs w:val="24"/>
              </w:rPr>
              <w:t xml:space="preserve"> при написании письма используется широкий диапазон лексических средств, включающих клише и устойчивые словосочетания. Возможно наличие негрубых ошибок в сочетании используемых слов</w:t>
            </w:r>
          </w:p>
        </w:tc>
      </w:tr>
      <w:tr w:rsidR="00C8590B" w:rsidTr="00C8590B">
        <w:trPr>
          <w:trHeight w:val="210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0B" w:rsidRPr="00C8590B" w:rsidRDefault="00C8590B" w:rsidP="00B67C7B">
            <w:pPr>
              <w:pStyle w:val="Style16"/>
              <w:widowControl/>
              <w:suppressAutoHyphens w:val="0"/>
              <w:snapToGrid w:val="0"/>
              <w:ind w:left="5" w:right="5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>Относительная грамматическая правильность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0B" w:rsidRPr="00C8590B" w:rsidRDefault="00C8590B" w:rsidP="00B67C7B">
            <w:pPr>
              <w:pStyle w:val="Style16"/>
              <w:widowControl/>
              <w:suppressAutoHyphens w:val="0"/>
              <w:snapToGrid w:val="0"/>
              <w:ind w:left="5" w:right="5"/>
              <w:jc w:val="center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>0-2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0B" w:rsidRPr="00C8590B" w:rsidRDefault="00C8590B" w:rsidP="00B67C7B">
            <w:pPr>
              <w:pStyle w:val="Style13"/>
              <w:widowControl/>
              <w:suppressAutoHyphens w:val="0"/>
              <w:snapToGrid w:val="0"/>
              <w:ind w:left="5" w:right="5"/>
              <w:rPr>
                <w:rStyle w:val="FontStyle42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 xml:space="preserve">0 </w:t>
            </w:r>
            <w:r w:rsidRPr="00C8590B">
              <w:rPr>
                <w:rStyle w:val="FontStyle42"/>
                <w:sz w:val="24"/>
                <w:szCs w:val="24"/>
              </w:rPr>
              <w:t>– при написании было допущено большое количество грубых грамматических ошибок, которые затрудняют понимание текста письма;</w:t>
            </w:r>
          </w:p>
          <w:p w:rsidR="00C8590B" w:rsidRPr="00C8590B" w:rsidRDefault="00C8590B" w:rsidP="00B67C7B">
            <w:pPr>
              <w:pStyle w:val="Style13"/>
              <w:widowControl/>
              <w:suppressAutoHyphens w:val="0"/>
              <w:snapToGrid w:val="0"/>
              <w:ind w:left="5" w:right="5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 xml:space="preserve">1 </w:t>
            </w:r>
            <w:r w:rsidRPr="00C8590B">
              <w:rPr>
                <w:rStyle w:val="FontStyle42"/>
                <w:sz w:val="24"/>
                <w:szCs w:val="24"/>
              </w:rPr>
              <w:t>–</w:t>
            </w:r>
            <w:r w:rsidRPr="00C8590B">
              <w:rPr>
                <w:rStyle w:val="FontStyle47"/>
                <w:sz w:val="24"/>
                <w:szCs w:val="24"/>
              </w:rPr>
              <w:t xml:space="preserve"> при написании был допущен ряд грамматических ошибок, не затрудняющих понимание текста письма; используются простые и сложные грамматические структуры. Простые предложения грамматически правильны;</w:t>
            </w:r>
          </w:p>
          <w:p w:rsidR="00C8590B" w:rsidRPr="00C8590B" w:rsidRDefault="00C8590B" w:rsidP="00B67C7B">
            <w:pPr>
              <w:pStyle w:val="Style13"/>
              <w:widowControl/>
              <w:suppressAutoHyphens w:val="0"/>
              <w:ind w:left="5" w:right="5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 xml:space="preserve">2 </w:t>
            </w:r>
            <w:r w:rsidRPr="00C8590B">
              <w:rPr>
                <w:rStyle w:val="FontStyle42"/>
                <w:sz w:val="24"/>
                <w:szCs w:val="24"/>
              </w:rPr>
              <w:t>–</w:t>
            </w:r>
            <w:r w:rsidRPr="00C8590B">
              <w:rPr>
                <w:rStyle w:val="FontStyle47"/>
                <w:sz w:val="24"/>
                <w:szCs w:val="24"/>
              </w:rPr>
              <w:t xml:space="preserve"> при написании использовались разнообразные грамматические структуры в соответствии </w:t>
            </w:r>
            <w:proofErr w:type="gramStart"/>
            <w:r w:rsidRPr="00C8590B">
              <w:rPr>
                <w:rStyle w:val="FontStyle47"/>
                <w:sz w:val="24"/>
                <w:szCs w:val="24"/>
              </w:rPr>
              <w:t>с</w:t>
            </w:r>
            <w:proofErr w:type="gramEnd"/>
            <w:r w:rsidRPr="00C8590B">
              <w:rPr>
                <w:rStyle w:val="FontStyle47"/>
                <w:sz w:val="24"/>
                <w:szCs w:val="24"/>
              </w:rPr>
              <w:t xml:space="preserve"> поставленной КЗ. Используются простые и сложные грамматические структуры; ошибки практически отсутствуют</w:t>
            </w:r>
          </w:p>
        </w:tc>
      </w:tr>
      <w:tr w:rsidR="00C8590B" w:rsidTr="00C8590B">
        <w:trPr>
          <w:trHeight w:val="2841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0B" w:rsidRPr="00C8590B" w:rsidRDefault="00C8590B" w:rsidP="00B67C7B">
            <w:pPr>
              <w:pStyle w:val="Style16"/>
              <w:widowControl/>
              <w:suppressAutoHyphens w:val="0"/>
              <w:snapToGrid w:val="0"/>
              <w:ind w:left="5" w:right="-10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>Относительная орфографическая правильность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0B" w:rsidRPr="00C8590B" w:rsidRDefault="00C8590B" w:rsidP="00B67C7B">
            <w:pPr>
              <w:pStyle w:val="Style16"/>
              <w:widowControl/>
              <w:suppressAutoHyphens w:val="0"/>
              <w:snapToGrid w:val="0"/>
              <w:ind w:left="5" w:right="-10"/>
              <w:jc w:val="center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>0-1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0B" w:rsidRPr="00C8590B" w:rsidRDefault="00C8590B" w:rsidP="00B67C7B">
            <w:pPr>
              <w:pStyle w:val="Style13"/>
              <w:widowControl/>
              <w:suppressAutoHyphens w:val="0"/>
              <w:snapToGrid w:val="0"/>
              <w:ind w:left="5" w:right="-10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 xml:space="preserve">0 </w:t>
            </w:r>
            <w:r w:rsidRPr="00C8590B">
              <w:rPr>
                <w:rStyle w:val="FontStyle42"/>
                <w:sz w:val="24"/>
                <w:szCs w:val="24"/>
              </w:rPr>
              <w:t>–</w:t>
            </w:r>
            <w:r w:rsidRPr="00C8590B">
              <w:rPr>
                <w:rStyle w:val="FontStyle47"/>
                <w:sz w:val="24"/>
                <w:szCs w:val="24"/>
              </w:rPr>
              <w:t xml:space="preserve"> в письме имеются многочисленные орфографические ошибки; нарушены правила пунктуации, что значительно затрудняет понимание написанного;</w:t>
            </w:r>
          </w:p>
          <w:p w:rsidR="00C8590B" w:rsidRPr="00C8590B" w:rsidRDefault="00C8590B" w:rsidP="00B67C7B">
            <w:pPr>
              <w:pStyle w:val="Style13"/>
              <w:widowControl/>
              <w:suppressAutoHyphens w:val="0"/>
              <w:ind w:left="5" w:right="-10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 xml:space="preserve">1 </w:t>
            </w:r>
            <w:r w:rsidRPr="00C8590B">
              <w:rPr>
                <w:rStyle w:val="FontStyle42"/>
                <w:sz w:val="24"/>
                <w:szCs w:val="24"/>
              </w:rPr>
              <w:t>–</w:t>
            </w:r>
            <w:r w:rsidRPr="00C8590B">
              <w:rPr>
                <w:rStyle w:val="FontStyle47"/>
                <w:sz w:val="24"/>
                <w:szCs w:val="24"/>
              </w:rPr>
              <w:t xml:space="preserve"> отдельные орфографические и незначительные пунктуационные ошибки не препятствуют пониманию </w:t>
            </w:r>
            <w:proofErr w:type="gramStart"/>
            <w:r w:rsidRPr="00C8590B">
              <w:rPr>
                <w:rStyle w:val="FontStyle47"/>
                <w:sz w:val="24"/>
                <w:szCs w:val="24"/>
              </w:rPr>
              <w:t>написанного</w:t>
            </w:r>
            <w:proofErr w:type="gramEnd"/>
          </w:p>
        </w:tc>
      </w:tr>
      <w:tr w:rsidR="00C8590B" w:rsidTr="00C8590B">
        <w:trPr>
          <w:trHeight w:val="1834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0B" w:rsidRPr="00C8590B" w:rsidRDefault="00C8590B" w:rsidP="00B67C7B">
            <w:pPr>
              <w:pStyle w:val="Style16"/>
              <w:widowControl/>
              <w:suppressAutoHyphens w:val="0"/>
              <w:snapToGrid w:val="0"/>
              <w:ind w:left="5" w:right="5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7"/>
                <w:sz w:val="24"/>
                <w:szCs w:val="24"/>
              </w:rPr>
              <w:t>Написание адреса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0B" w:rsidRPr="00C8590B" w:rsidRDefault="00C8590B" w:rsidP="00B67C7B">
            <w:pPr>
              <w:pStyle w:val="Style19"/>
              <w:widowControl/>
              <w:suppressAutoHyphens w:val="0"/>
              <w:snapToGrid w:val="0"/>
              <w:ind w:left="5" w:right="5"/>
              <w:jc w:val="center"/>
              <w:rPr>
                <w:rStyle w:val="FontStyle42"/>
                <w:sz w:val="24"/>
                <w:szCs w:val="24"/>
              </w:rPr>
            </w:pPr>
            <w:r w:rsidRPr="00C8590B">
              <w:rPr>
                <w:rStyle w:val="FontStyle42"/>
                <w:sz w:val="24"/>
                <w:szCs w:val="24"/>
              </w:rPr>
              <w:t>0-1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0B" w:rsidRPr="00C8590B" w:rsidRDefault="00C8590B" w:rsidP="00B67C7B">
            <w:pPr>
              <w:pStyle w:val="Style25"/>
              <w:widowControl/>
              <w:suppressAutoHyphens w:val="0"/>
              <w:snapToGrid w:val="0"/>
              <w:ind w:left="5" w:right="5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2"/>
                <w:sz w:val="24"/>
                <w:szCs w:val="24"/>
              </w:rPr>
              <w:t>0 –</w:t>
            </w:r>
            <w:r w:rsidRPr="00C8590B">
              <w:rPr>
                <w:rStyle w:val="FontStyle47"/>
                <w:sz w:val="24"/>
                <w:szCs w:val="24"/>
              </w:rPr>
              <w:t xml:space="preserve"> адрес написан неправильно;</w:t>
            </w:r>
          </w:p>
          <w:p w:rsidR="00C8590B" w:rsidRPr="00C8590B" w:rsidRDefault="00C8590B" w:rsidP="00B67C7B">
            <w:pPr>
              <w:pStyle w:val="Style25"/>
              <w:widowControl/>
              <w:suppressAutoHyphens w:val="0"/>
              <w:ind w:left="5" w:right="5"/>
              <w:rPr>
                <w:rStyle w:val="FontStyle47"/>
                <w:sz w:val="24"/>
                <w:szCs w:val="24"/>
              </w:rPr>
            </w:pPr>
            <w:r w:rsidRPr="00C8590B">
              <w:rPr>
                <w:rStyle w:val="FontStyle42"/>
                <w:sz w:val="24"/>
                <w:szCs w:val="24"/>
              </w:rPr>
              <w:t>1 –</w:t>
            </w:r>
            <w:r w:rsidRPr="00C8590B">
              <w:rPr>
                <w:rStyle w:val="FontStyle47"/>
                <w:sz w:val="24"/>
                <w:szCs w:val="24"/>
              </w:rPr>
              <w:t xml:space="preserve"> адрес написан правильно (номер дома, название улицы, название города, название страны)</w:t>
            </w:r>
          </w:p>
        </w:tc>
      </w:tr>
    </w:tbl>
    <w:p w:rsidR="00C8590B" w:rsidRPr="003938F1" w:rsidRDefault="00C8590B" w:rsidP="003938F1">
      <w:pPr>
        <w:rPr>
          <w:rFonts w:ascii="Times New Roman" w:hAnsi="Times New Roman" w:cs="Times New Roman"/>
          <w:sz w:val="24"/>
          <w:szCs w:val="24"/>
        </w:rPr>
      </w:pPr>
    </w:p>
    <w:p w:rsidR="003938F1" w:rsidRPr="003938F1" w:rsidRDefault="003938F1" w:rsidP="003938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D5A" w:rsidRPr="003938F1" w:rsidRDefault="00917D5A">
      <w:pPr>
        <w:rPr>
          <w:rFonts w:ascii="Times New Roman" w:hAnsi="Times New Roman" w:cs="Times New Roman"/>
          <w:sz w:val="24"/>
          <w:szCs w:val="24"/>
        </w:rPr>
      </w:pPr>
    </w:p>
    <w:sectPr w:rsidR="00917D5A" w:rsidRPr="003938F1" w:rsidSect="00EF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065"/>
    <w:multiLevelType w:val="multilevel"/>
    <w:tmpl w:val="3E60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76D20"/>
    <w:multiLevelType w:val="multilevel"/>
    <w:tmpl w:val="4962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D6BA4"/>
    <w:multiLevelType w:val="multilevel"/>
    <w:tmpl w:val="8A2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8F1"/>
    <w:rsid w:val="003938F1"/>
    <w:rsid w:val="00705538"/>
    <w:rsid w:val="00917D5A"/>
    <w:rsid w:val="00C8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rsid w:val="00C8590B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C859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rsid w:val="00C8590B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C859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C859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C859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C859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C859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1">
    <w:name w:val="Style31"/>
    <w:basedOn w:val="a"/>
    <w:rsid w:val="00C859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C859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4">
    <w:name w:val="Style34"/>
    <w:basedOn w:val="a"/>
    <w:rsid w:val="00C859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1">
    <w:name w:val="Font Style51"/>
    <w:basedOn w:val="a0"/>
    <w:rsid w:val="00C8590B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50">
    <w:name w:val="Font Style50"/>
    <w:basedOn w:val="a0"/>
    <w:rsid w:val="00C8590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7">
    <w:name w:val="Style27"/>
    <w:basedOn w:val="a"/>
    <w:rsid w:val="00C859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a"/>
    <w:rsid w:val="00C859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D664-03F1-4DB0-97F6-87C5B9EF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1984</Words>
  <Characters>11314</Characters>
  <Application>Microsoft Office Word</Application>
  <DocSecurity>0</DocSecurity>
  <Lines>94</Lines>
  <Paragraphs>26</Paragraphs>
  <ScaleCrop>false</ScaleCrop>
  <Company/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2017-06-06T23:37:00Z</dcterms:created>
  <dcterms:modified xsi:type="dcterms:W3CDTF">2017-06-06T23:50:00Z</dcterms:modified>
</cp:coreProperties>
</file>